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1479D" w14:textId="39033E97" w:rsidR="00F86087" w:rsidRPr="000F1799" w:rsidRDefault="00F86087" w:rsidP="004F771C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CE433A">
        <w:rPr>
          <w:b/>
          <w:i/>
          <w:sz w:val="28"/>
          <w:lang w:val="en-CA"/>
        </w:rPr>
        <w:t>2</w:t>
      </w:r>
      <w:r w:rsidR="00060D6B">
        <w:rPr>
          <w:b/>
          <w:i/>
          <w:sz w:val="28"/>
          <w:lang w:val="en-CA"/>
        </w:rPr>
        <w:t>900</w:t>
      </w:r>
    </w:p>
    <w:p w14:paraId="52A516BE" w14:textId="77777777" w:rsidR="00F86087" w:rsidRPr="00E153FF" w:rsidRDefault="00F86087" w:rsidP="00F86087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>Fukuoka City, Fukuoka</w:t>
      </w:r>
      <w:r>
        <w:rPr>
          <w:rFonts w:eastAsia="SimSun"/>
          <w:sz w:val="24"/>
          <w:szCs w:val="24"/>
          <w:lang w:val="en-CA"/>
        </w:rPr>
        <w:t>,</w:t>
      </w:r>
      <w:r w:rsidRPr="00B4429C">
        <w:rPr>
          <w:rFonts w:eastAsia="SimSun"/>
          <w:sz w:val="24"/>
          <w:szCs w:val="24"/>
          <w:lang w:val="en-CA"/>
        </w:rPr>
        <w:t xml:space="preserve"> J</w:t>
      </w:r>
      <w:r>
        <w:rPr>
          <w:rFonts w:eastAsia="SimSun"/>
          <w:sz w:val="24"/>
          <w:szCs w:val="24"/>
          <w:lang w:val="en-CA"/>
        </w:rPr>
        <w:t>apan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19</w:t>
      </w:r>
      <w:r w:rsidRPr="00FF662D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23</w:t>
      </w:r>
      <w:r w:rsidRPr="00FF662D">
        <w:rPr>
          <w:rFonts w:eastAsia="SimSun"/>
          <w:sz w:val="24"/>
          <w:szCs w:val="24"/>
          <w:vertAlign w:val="superscript"/>
        </w:rPr>
        <w:t>rd</w:t>
      </w:r>
      <w:r>
        <w:rPr>
          <w:rFonts w:eastAsia="SimSun"/>
          <w:sz w:val="24"/>
          <w:szCs w:val="24"/>
        </w:rPr>
        <w:t xml:space="preserve"> May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10D7984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07B89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44FF2B3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3975A0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3975A0">
              <w:rPr>
                <w:rFonts w:eastAsia="SimSun"/>
                <w:b/>
                <w:sz w:val="28"/>
                <w:lang w:val="en-CA" w:eastAsia="zh-CN"/>
              </w:rPr>
              <w:t>05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6CC9B554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71096">
              <w:rPr>
                <w:rFonts w:eastAsiaTheme="minorEastAsia"/>
                <w:b/>
                <w:sz w:val="28"/>
                <w:lang w:val="en-CA" w:eastAsia="zh-CN"/>
              </w:rPr>
              <w:t>040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234517B0" w:rsidR="00A30704" w:rsidRPr="00D12109" w:rsidRDefault="00060D6B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3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D4292D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67627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5F2578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3975A0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3975A0">
              <w:rPr>
                <w:lang w:val="en-CA"/>
              </w:rPr>
              <w:t>05</w:t>
            </w:r>
            <w:r w:rsidRPr="00D12109">
              <w:rPr>
                <w:lang w:val="en-CA"/>
              </w:rPr>
              <w:t xml:space="preserve"> </w:t>
            </w:r>
            <w:proofErr w:type="spellStart"/>
            <w:r w:rsidR="003975A0">
              <w:rPr>
                <w:lang w:val="en-CA"/>
              </w:rPr>
              <w:t>QoE</w:t>
            </w:r>
            <w:proofErr w:type="spellEnd"/>
            <w:r w:rsidR="00C67A70">
              <w:rPr>
                <w:lang w:val="en-CA"/>
              </w:rPr>
              <w:t xml:space="preserve"> Reference </w:t>
            </w:r>
            <w:r w:rsidR="003A37AF">
              <w:rPr>
                <w:rFonts w:cs="Arial"/>
                <w:color w:val="000000"/>
                <w:sz w:val="18"/>
                <w:szCs w:val="18"/>
              </w:rPr>
              <w:t>Uniqueness</w:t>
            </w:r>
            <w:bookmarkEnd w:id="1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233964CB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3C224A">
              <w:rPr>
                <w:lang w:val="en-CA" w:eastAsia="zh-CN"/>
              </w:rPr>
              <w:t>, CATT</w:t>
            </w:r>
            <w:r w:rsidR="00060D6B">
              <w:rPr>
                <w:lang w:val="en-CA" w:eastAsia="zh-CN"/>
              </w:rPr>
              <w:t>, Nokia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CE21521" w:rsidR="00A30704" w:rsidRPr="00D12109" w:rsidRDefault="00C67A7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D</w:t>
            </w:r>
            <w:r w:rsidR="00FC5E7E">
              <w:rPr>
                <w:lang w:val="en-CA"/>
              </w:rPr>
              <w:t>a</w:t>
            </w:r>
            <w:r>
              <w:rPr>
                <w:lang w:val="en-CA"/>
              </w:rPr>
              <w:t>ta</w:t>
            </w:r>
            <w:r w:rsidR="00FC5E7E">
              <w:rPr>
                <w:lang w:val="en-CA"/>
              </w:rPr>
              <w:t>_SREP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5FE98143" w:rsidR="00A30704" w:rsidRPr="00D12109" w:rsidRDefault="00074D8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74D84">
              <w:rPr>
                <w:lang w:val="en-CA"/>
              </w:rPr>
              <w:t>2025-0</w:t>
            </w:r>
            <w:r w:rsidR="00F86087">
              <w:rPr>
                <w:lang w:val="en-CA"/>
              </w:rPr>
              <w:t>5</w:t>
            </w:r>
            <w:r w:rsidRPr="00074D84">
              <w:rPr>
                <w:lang w:val="en-CA"/>
              </w:rPr>
              <w:t>-</w:t>
            </w:r>
            <w:r w:rsidR="00F86087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408465" w14:textId="2B482C9F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  <w:p w14:paraId="12D8818D" w14:textId="73F982F0" w:rsidR="00CD4647" w:rsidRPr="00D12109" w:rsidRDefault="00CD4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>
              <w:rPr>
                <w:i/>
                <w:sz w:val="18"/>
                <w:lang w:val="en-CA"/>
              </w:rPr>
              <w:t xml:space="preserve">     </w:t>
            </w:r>
            <w:r w:rsidRPr="00CD4647">
              <w:rPr>
                <w:i/>
                <w:sz w:val="18"/>
                <w:lang w:val="en-CA"/>
              </w:rPr>
              <w:t>Rel-19</w:t>
            </w:r>
            <w:r w:rsidRPr="00CD4647">
              <w:rPr>
                <w:i/>
                <w:sz w:val="18"/>
                <w:lang w:val="en-CA"/>
              </w:rPr>
              <w:tab/>
              <w:t xml:space="preserve">(Release 19) </w:t>
            </w:r>
            <w:r w:rsidRPr="00CD4647">
              <w:rPr>
                <w:i/>
                <w:sz w:val="18"/>
                <w:lang w:val="en-CA"/>
              </w:rPr>
              <w:br/>
              <w:t>Rel-20</w:t>
            </w:r>
            <w:r w:rsidRPr="00CD4647">
              <w:rPr>
                <w:i/>
                <w:sz w:val="18"/>
                <w:lang w:val="en-CA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ED948" w14:textId="1A38110B" w:rsidR="00A30704" w:rsidRDefault="00FC5E7E" w:rsidP="00F62010">
            <w:pPr>
              <w:pStyle w:val="CRCoverPage"/>
              <w:spacing w:after="0"/>
              <w:ind w:left="100"/>
            </w:pPr>
            <w:r>
              <w:rPr>
                <w:lang w:val="en-CA"/>
              </w:rPr>
              <w:t xml:space="preserve">As </w:t>
            </w:r>
            <w:proofErr w:type="gramStart"/>
            <w:r w:rsidR="00412DB6">
              <w:rPr>
                <w:lang w:val="en-CA"/>
              </w:rPr>
              <w:t>discussed</w:t>
            </w:r>
            <w:proofErr w:type="gramEnd"/>
            <w:r w:rsidR="00412DB6">
              <w:rPr>
                <w:lang w:val="en-CA"/>
              </w:rPr>
              <w:t xml:space="preserve"> </w:t>
            </w:r>
            <w:r>
              <w:rPr>
                <w:lang w:val="en-CA"/>
              </w:rPr>
              <w:t>and concluded in TR28.</w:t>
            </w:r>
            <w:r w:rsidR="008226AB">
              <w:rPr>
                <w:lang w:val="en-CA"/>
              </w:rPr>
              <w:t xml:space="preserve">873, </w:t>
            </w:r>
            <w:r w:rsidR="00853A7F">
              <w:t xml:space="preserve">the </w:t>
            </w:r>
            <w:proofErr w:type="spellStart"/>
            <w:r w:rsidR="003E4B22">
              <w:t>QoE</w:t>
            </w:r>
            <w:proofErr w:type="spellEnd"/>
            <w:r w:rsidR="00853A7F">
              <w:t xml:space="preserve"> Reference used in a </w:t>
            </w:r>
            <w:r w:rsidR="0061023D">
              <w:rPr>
                <w:lang w:val="en-US"/>
              </w:rPr>
              <w:t>Trace</w:t>
            </w:r>
            <w:r w:rsidR="00853A7F">
              <w:rPr>
                <w:lang w:val="en-US"/>
              </w:rPr>
              <w:t xml:space="preserve"> job </w:t>
            </w:r>
            <w:r w:rsidR="00853A7F">
              <w:t>shall be globally unique between consumers and producers</w:t>
            </w:r>
            <w:r w:rsidR="00412DB6">
              <w:t>.</w:t>
            </w:r>
          </w:p>
          <w:p w14:paraId="32FA9129" w14:textId="77777777" w:rsidR="00412DB6" w:rsidRDefault="00412DB6" w:rsidP="00F620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A solution is studied and agreed </w:t>
            </w:r>
            <w:r w:rsidR="00CE29FF">
              <w:t>in</w:t>
            </w:r>
            <w:r>
              <w:t xml:space="preserve"> </w:t>
            </w:r>
            <w:r w:rsidR="00634F29">
              <w:rPr>
                <w:lang w:val="en-CA"/>
              </w:rPr>
              <w:t xml:space="preserve">TR28.873 </w:t>
            </w:r>
            <w:r w:rsidR="00634F29">
              <w:rPr>
                <w:lang w:val="en-US"/>
              </w:rPr>
              <w:t>subclause 6.1.</w:t>
            </w:r>
          </w:p>
          <w:p w14:paraId="3455E777" w14:textId="2E5FC753" w:rsidR="00794441" w:rsidRDefault="00794441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US"/>
              </w:rPr>
              <w:t>T</w:t>
            </w:r>
            <w:r w:rsidR="0092245F">
              <w:rPr>
                <w:lang w:val="en-US"/>
              </w:rPr>
              <w:t>o avoid any</w:t>
            </w:r>
            <w:r>
              <w:rPr>
                <w:lang w:val="en-US"/>
              </w:rPr>
              <w:t xml:space="preserve"> </w:t>
            </w:r>
            <w:r w:rsidR="00F8518B" w:rsidRPr="00F8518B">
              <w:rPr>
                <w:lang w:val="en-CA"/>
              </w:rPr>
              <w:t xml:space="preserve">potential </w:t>
            </w:r>
            <w:r>
              <w:rPr>
                <w:lang w:val="en-CA"/>
              </w:rPr>
              <w:t>impacts on RAN3 TS and CT4 TS</w:t>
            </w:r>
            <w:r w:rsidR="00C32A22">
              <w:rPr>
                <w:lang w:val="en-CA"/>
              </w:rPr>
              <w:t xml:space="preserve">, a new solution is proposed in this CR by adding a </w:t>
            </w:r>
            <w:r w:rsidR="009610CA">
              <w:rPr>
                <w:lang w:val="en-CA"/>
              </w:rPr>
              <w:t xml:space="preserve">consumer </w:t>
            </w:r>
            <w:r w:rsidR="00C32A22">
              <w:rPr>
                <w:lang w:val="en-CA"/>
              </w:rPr>
              <w:t xml:space="preserve">prefix into the existing </w:t>
            </w:r>
            <w:proofErr w:type="spellStart"/>
            <w:r w:rsidR="00C32A22">
              <w:rPr>
                <w:lang w:val="en-CA"/>
              </w:rPr>
              <w:t>TraceID</w:t>
            </w:r>
            <w:proofErr w:type="spellEnd"/>
            <w:r>
              <w:rPr>
                <w:lang w:val="en-CA"/>
              </w:rPr>
              <w:t>.</w:t>
            </w:r>
          </w:p>
          <w:p w14:paraId="12D88193" w14:textId="766047FB" w:rsidR="008D7B6F" w:rsidRPr="00D12109" w:rsidRDefault="008D7B6F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Same as the consumer id, the </w:t>
            </w:r>
            <w:r w:rsidR="009610CA">
              <w:rPr>
                <w:lang w:val="en-CA"/>
              </w:rPr>
              <w:t xml:space="preserve">consumer </w:t>
            </w:r>
            <w:r>
              <w:rPr>
                <w:lang w:val="en-CA"/>
              </w:rPr>
              <w:t xml:space="preserve">prefix is assigned by an operator, which is </w:t>
            </w:r>
            <w:proofErr w:type="spellStart"/>
            <w:r w:rsidR="006F6CF8">
              <w:t>globale</w:t>
            </w:r>
            <w:proofErr w:type="spellEnd"/>
            <w:r w:rsidR="006F6CF8">
              <w:t xml:space="preserve"> </w:t>
            </w:r>
            <w:r w:rsidR="006F6CF8">
              <w:rPr>
                <w:lang w:val="en-CA"/>
              </w:rPr>
              <w:t>unique within a PLMN</w:t>
            </w:r>
            <w:r>
              <w:rPr>
                <w:lang w:val="en-CA"/>
              </w:rPr>
              <w:t xml:space="preserve">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1629042A" w:rsidR="00A30704" w:rsidRPr="00D12109" w:rsidRDefault="00DE4D9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</w:t>
            </w:r>
            <w:proofErr w:type="spellStart"/>
            <w:r w:rsidR="009610CA">
              <w:rPr>
                <w:rFonts w:eastAsia="SimSun"/>
                <w:lang w:val="en-CA" w:eastAsia="zh-CN"/>
              </w:rPr>
              <w:t>clairfications</w:t>
            </w:r>
            <w:proofErr w:type="spellEnd"/>
            <w:r w:rsidR="009610CA">
              <w:rPr>
                <w:rFonts w:eastAsia="SimSun"/>
                <w:lang w:val="en-CA" w:eastAsia="zh-CN"/>
              </w:rPr>
              <w:t xml:space="preserve"> on the </w:t>
            </w:r>
            <w:r w:rsidR="0036681C">
              <w:rPr>
                <w:lang w:val="en-CA"/>
              </w:rPr>
              <w:t>consumer prefix definition and usage.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B157DD7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proofErr w:type="spellStart"/>
            <w:r w:rsidR="009549D5">
              <w:t>QoE</w:t>
            </w:r>
            <w:proofErr w:type="spellEnd"/>
            <w:r w:rsidR="003A76DF">
              <w:t xml:space="preserve"> Reference </w:t>
            </w:r>
            <w:r w:rsidRPr="002D2EF2">
              <w:rPr>
                <w:rFonts w:eastAsia="SimSun"/>
                <w:lang w:val="en-CA" w:eastAsia="zh-CN"/>
              </w:rPr>
              <w:t>uniqueness may result in trace report correlation issues.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D4B1211" w:rsidR="00A30704" w:rsidRPr="00D12109" w:rsidRDefault="007A4C2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9549D5">
              <w:rPr>
                <w:rFonts w:eastAsia="SimSun"/>
                <w:lang w:val="en-CA" w:eastAsia="zh-CN"/>
              </w:rPr>
              <w:t>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053FAC3C" w14:textId="77777777" w:rsidR="00060D6B" w:rsidRDefault="00060D6B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6544D337" w14:textId="6BDC80A2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32143AC4" w14:textId="77777777" w:rsidR="009549D5" w:rsidRDefault="009549D5" w:rsidP="009549D5">
      <w:pPr>
        <w:pStyle w:val="Heading2"/>
        <w:rPr>
          <w:iCs/>
        </w:rPr>
      </w:pPr>
      <w:bookmarkStart w:id="14" w:name="_Toc42758786"/>
      <w:bookmarkStart w:id="15" w:name="_Toc42759193"/>
      <w:bookmarkStart w:id="16" w:name="_Toc178069725"/>
      <w:bookmarkStart w:id="17" w:name="_Toc516654930"/>
      <w:bookmarkStart w:id="18" w:name="_Toc28278121"/>
      <w:bookmarkStart w:id="19" w:name="_Toc36134396"/>
      <w:bookmarkStart w:id="20" w:name="_Toc44686881"/>
      <w:bookmarkStart w:id="21" w:name="_Toc51928651"/>
      <w:bookmarkStart w:id="22" w:name="_Toc51929220"/>
      <w:bookmarkStart w:id="23" w:name="_Toc155283232"/>
      <w:bookmarkStart w:id="24" w:name="_Toc17816778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5.2</w:t>
      </w:r>
      <w:r>
        <w:tab/>
      </w:r>
      <w:proofErr w:type="spellStart"/>
      <w:r>
        <w:t>QoE</w:t>
      </w:r>
      <w:proofErr w:type="spellEnd"/>
      <w:r>
        <w:t xml:space="preserve"> reference (M)</w:t>
      </w:r>
      <w:bookmarkEnd w:id="14"/>
      <w:bookmarkEnd w:id="15"/>
      <w:bookmarkEnd w:id="16"/>
    </w:p>
    <w:p w14:paraId="4D1F4A4B" w14:textId="77777777" w:rsidR="009549D5" w:rsidRDefault="009549D5" w:rsidP="009549D5">
      <w:r>
        <w:t xml:space="preserve">The </w:t>
      </w:r>
      <w:proofErr w:type="spellStart"/>
      <w:r>
        <w:t>QoE</w:t>
      </w:r>
      <w:proofErr w:type="spellEnd"/>
      <w:r>
        <w:t xml:space="preserve"> reference parameter specify the network request session. The </w:t>
      </w:r>
      <w:proofErr w:type="spellStart"/>
      <w:r>
        <w:t>QoE</w:t>
      </w:r>
      <w:proofErr w:type="spellEnd"/>
      <w:r>
        <w:t xml:space="preserve"> reference shall be globally unique therefore it is composed as follows:</w:t>
      </w:r>
    </w:p>
    <w:p w14:paraId="4471F7F6" w14:textId="7C65A091" w:rsidR="009549D5" w:rsidRDefault="009549D5" w:rsidP="009549D5">
      <w:r>
        <w:t xml:space="preserve">MCC+MNC+QMC ID, where the </w:t>
      </w:r>
      <w:r>
        <w:rPr>
          <w:rStyle w:val="msoins0"/>
          <w:color w:val="000000"/>
        </w:rPr>
        <w:t>MCC and MNC are coming with the QMC</w:t>
      </w:r>
      <w:del w:id="25" w:author="Zu Qiang" w:date="2024-12-03T14:27:00Z">
        <w:r w:rsidDel="007E2A03">
          <w:rPr>
            <w:rStyle w:val="msoins0"/>
            <w:color w:val="000000"/>
          </w:rPr>
          <w:delText xml:space="preserve"> </w:delText>
        </w:r>
      </w:del>
      <w:r>
        <w:rPr>
          <w:rStyle w:val="msoins0"/>
          <w:color w:val="000000"/>
        </w:rPr>
        <w:t xml:space="preserve"> activation request from the management system to identify one PLMN containing the management system, and</w:t>
      </w:r>
      <w:r>
        <w:t xml:space="preserve"> QMC ID is a 3</w:t>
      </w:r>
      <w:ins w:id="26" w:author="Zu Qiang" w:date="2024-12-03T14:27:00Z">
        <w:r w:rsidR="007E2A03">
          <w:t>-</w:t>
        </w:r>
      </w:ins>
      <w:del w:id="27" w:author="Zu Qiang" w:date="2024-12-03T14:27:00Z">
        <w:r w:rsidDel="007E2A03">
          <w:delText xml:space="preserve"> </w:delText>
        </w:r>
      </w:del>
      <w:r>
        <w:t>byte Octet String.</w:t>
      </w:r>
    </w:p>
    <w:p w14:paraId="6342749A" w14:textId="77777777" w:rsidR="009549D5" w:rsidRDefault="009549D5" w:rsidP="009549D5">
      <w:r>
        <w:t>The QMC ID is generated by the management system or the operator.</w:t>
      </w:r>
    </w:p>
    <w:p w14:paraId="078028CB" w14:textId="77777777" w:rsidR="009549D5" w:rsidRDefault="009549D5" w:rsidP="009549D5">
      <w:r>
        <w:t xml:space="preserve">It is used to identify the </w:t>
      </w:r>
      <w:proofErr w:type="spellStart"/>
      <w:r>
        <w:t>QoE</w:t>
      </w:r>
      <w:proofErr w:type="spellEnd"/>
      <w:r>
        <w:t xml:space="preserve"> measurement collection job in the traffic nodes and in the measurement collection centre.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p w14:paraId="56CC397B" w14:textId="2FC71AA4" w:rsidR="00566BF5" w:rsidRDefault="00566BF5" w:rsidP="00566BF5">
      <w:pPr>
        <w:tabs>
          <w:tab w:val="num" w:pos="720"/>
        </w:tabs>
        <w:rPr>
          <w:ins w:id="28" w:author="Zu Qiang" w:date="2025-05-19T23:03:00Z"/>
        </w:rPr>
      </w:pPr>
      <w:ins w:id="29" w:author="Zu Qiang" w:date="2025-05-19T23:03:00Z">
        <w:r w:rsidRPr="00EA25A2">
          <w:t xml:space="preserve">To ensure the globally uniqueness of the </w:t>
        </w:r>
        <w:proofErr w:type="spellStart"/>
        <w:r>
          <w:t>QoE</w:t>
        </w:r>
        <w:proofErr w:type="spellEnd"/>
        <w:r w:rsidRPr="00EA25A2">
          <w:t xml:space="preserve"> Reference in case of multiple consumers per PLMN, a consumer identity should be assigned as a prefix </w:t>
        </w:r>
        <w:r>
          <w:t>for</w:t>
        </w:r>
        <w:r w:rsidRPr="00EA25A2">
          <w:t xml:space="preserve"> </w:t>
        </w:r>
        <w:r>
          <w:t>QMC</w:t>
        </w:r>
        <w:r w:rsidRPr="00EA25A2">
          <w:t xml:space="preserve"> ID generation procedure by the management system or the operator. If only one consumer per PLMN, no consumer identity needs to be assigned.</w:t>
        </w:r>
      </w:ins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E3987" w14:textId="77777777" w:rsidR="004010E5" w:rsidRDefault="004010E5">
      <w:pPr>
        <w:spacing w:after="0"/>
      </w:pPr>
      <w:r>
        <w:separator/>
      </w:r>
    </w:p>
  </w:endnote>
  <w:endnote w:type="continuationSeparator" w:id="0">
    <w:p w14:paraId="77D225B6" w14:textId="77777777" w:rsidR="004010E5" w:rsidRDefault="004010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A6024" w14:textId="77777777" w:rsidR="004010E5" w:rsidRDefault="004010E5">
      <w:pPr>
        <w:spacing w:after="0"/>
      </w:pPr>
      <w:r>
        <w:separator/>
      </w:r>
    </w:p>
  </w:footnote>
  <w:footnote w:type="continuationSeparator" w:id="0">
    <w:p w14:paraId="2597D205" w14:textId="77777777" w:rsidR="004010E5" w:rsidRDefault="004010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31E46"/>
    <w:rsid w:val="00032D80"/>
    <w:rsid w:val="00033318"/>
    <w:rsid w:val="00036500"/>
    <w:rsid w:val="00040090"/>
    <w:rsid w:val="000446CB"/>
    <w:rsid w:val="00053ABD"/>
    <w:rsid w:val="00055934"/>
    <w:rsid w:val="0005739E"/>
    <w:rsid w:val="000575B4"/>
    <w:rsid w:val="000604B8"/>
    <w:rsid w:val="0006095D"/>
    <w:rsid w:val="00060D6B"/>
    <w:rsid w:val="000624DD"/>
    <w:rsid w:val="000652AD"/>
    <w:rsid w:val="00065E49"/>
    <w:rsid w:val="0007472E"/>
    <w:rsid w:val="00074D84"/>
    <w:rsid w:val="000810F6"/>
    <w:rsid w:val="0008151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C78AE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7C06"/>
    <w:rsid w:val="00102DF4"/>
    <w:rsid w:val="00103309"/>
    <w:rsid w:val="00110300"/>
    <w:rsid w:val="00110712"/>
    <w:rsid w:val="00110CE4"/>
    <w:rsid w:val="00111FFF"/>
    <w:rsid w:val="0011218A"/>
    <w:rsid w:val="00113845"/>
    <w:rsid w:val="0011638D"/>
    <w:rsid w:val="001166A3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39B3"/>
    <w:rsid w:val="001642F9"/>
    <w:rsid w:val="001656B7"/>
    <w:rsid w:val="00167406"/>
    <w:rsid w:val="0017064D"/>
    <w:rsid w:val="001712A7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7B70"/>
    <w:rsid w:val="001D3170"/>
    <w:rsid w:val="001D4BB6"/>
    <w:rsid w:val="001D5063"/>
    <w:rsid w:val="001E0005"/>
    <w:rsid w:val="001E293E"/>
    <w:rsid w:val="001E31D5"/>
    <w:rsid w:val="001E41F3"/>
    <w:rsid w:val="001F14E7"/>
    <w:rsid w:val="001F668F"/>
    <w:rsid w:val="001F679D"/>
    <w:rsid w:val="001F77C1"/>
    <w:rsid w:val="00211C48"/>
    <w:rsid w:val="00212DEB"/>
    <w:rsid w:val="00213E55"/>
    <w:rsid w:val="00215304"/>
    <w:rsid w:val="00220ABE"/>
    <w:rsid w:val="00221638"/>
    <w:rsid w:val="00222835"/>
    <w:rsid w:val="00223385"/>
    <w:rsid w:val="00225322"/>
    <w:rsid w:val="0023247E"/>
    <w:rsid w:val="00234470"/>
    <w:rsid w:val="002442A3"/>
    <w:rsid w:val="002443AF"/>
    <w:rsid w:val="00246DA7"/>
    <w:rsid w:val="00251072"/>
    <w:rsid w:val="0025242A"/>
    <w:rsid w:val="002544B3"/>
    <w:rsid w:val="002548CD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58D0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25DF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5F68"/>
    <w:rsid w:val="003A62E7"/>
    <w:rsid w:val="003A6BB6"/>
    <w:rsid w:val="003A76DF"/>
    <w:rsid w:val="003A7A99"/>
    <w:rsid w:val="003C224A"/>
    <w:rsid w:val="003C23A8"/>
    <w:rsid w:val="003C2D2C"/>
    <w:rsid w:val="003D3914"/>
    <w:rsid w:val="003D643E"/>
    <w:rsid w:val="003E0F9A"/>
    <w:rsid w:val="003E1A36"/>
    <w:rsid w:val="003E493F"/>
    <w:rsid w:val="003E4B22"/>
    <w:rsid w:val="003E5340"/>
    <w:rsid w:val="003E637E"/>
    <w:rsid w:val="003E6A90"/>
    <w:rsid w:val="003F38D8"/>
    <w:rsid w:val="003F6389"/>
    <w:rsid w:val="004010E5"/>
    <w:rsid w:val="00401A87"/>
    <w:rsid w:val="00407B89"/>
    <w:rsid w:val="00410371"/>
    <w:rsid w:val="00411DC1"/>
    <w:rsid w:val="00412DB6"/>
    <w:rsid w:val="00415E31"/>
    <w:rsid w:val="0041616D"/>
    <w:rsid w:val="0042317A"/>
    <w:rsid w:val="004242F1"/>
    <w:rsid w:val="00424C94"/>
    <w:rsid w:val="00432D25"/>
    <w:rsid w:val="004367C2"/>
    <w:rsid w:val="00437DD7"/>
    <w:rsid w:val="00442C19"/>
    <w:rsid w:val="00444796"/>
    <w:rsid w:val="00445829"/>
    <w:rsid w:val="0045006C"/>
    <w:rsid w:val="00451875"/>
    <w:rsid w:val="0045307C"/>
    <w:rsid w:val="004539FD"/>
    <w:rsid w:val="004548E3"/>
    <w:rsid w:val="00454F8F"/>
    <w:rsid w:val="00456D13"/>
    <w:rsid w:val="00456DAA"/>
    <w:rsid w:val="0046159A"/>
    <w:rsid w:val="00461907"/>
    <w:rsid w:val="00464743"/>
    <w:rsid w:val="0047440C"/>
    <w:rsid w:val="00476F83"/>
    <w:rsid w:val="0047763B"/>
    <w:rsid w:val="00477DDF"/>
    <w:rsid w:val="004805AC"/>
    <w:rsid w:val="00483AA9"/>
    <w:rsid w:val="004903C7"/>
    <w:rsid w:val="0049438A"/>
    <w:rsid w:val="004A52C6"/>
    <w:rsid w:val="004A5922"/>
    <w:rsid w:val="004A59DA"/>
    <w:rsid w:val="004A7F97"/>
    <w:rsid w:val="004B1F95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6C5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6950"/>
    <w:rsid w:val="00547111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66BF5"/>
    <w:rsid w:val="00574AC2"/>
    <w:rsid w:val="00576A70"/>
    <w:rsid w:val="00583704"/>
    <w:rsid w:val="00583B25"/>
    <w:rsid w:val="005855D3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023D"/>
    <w:rsid w:val="00614F94"/>
    <w:rsid w:val="00615A6A"/>
    <w:rsid w:val="00620255"/>
    <w:rsid w:val="00621188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22587"/>
    <w:rsid w:val="00727572"/>
    <w:rsid w:val="00734BB7"/>
    <w:rsid w:val="00737F4F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CA5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C2F0F"/>
    <w:rsid w:val="007D0055"/>
    <w:rsid w:val="007D4409"/>
    <w:rsid w:val="007D6A07"/>
    <w:rsid w:val="007E2A03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27BA5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5F77"/>
    <w:rsid w:val="00870EE7"/>
    <w:rsid w:val="008719BC"/>
    <w:rsid w:val="00871EA1"/>
    <w:rsid w:val="00871FC4"/>
    <w:rsid w:val="00875915"/>
    <w:rsid w:val="0087660D"/>
    <w:rsid w:val="00876A00"/>
    <w:rsid w:val="0088075C"/>
    <w:rsid w:val="00880A55"/>
    <w:rsid w:val="0088338B"/>
    <w:rsid w:val="008833C7"/>
    <w:rsid w:val="00885B4D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8E2"/>
    <w:rsid w:val="008D6578"/>
    <w:rsid w:val="008D6CFC"/>
    <w:rsid w:val="008D7B6F"/>
    <w:rsid w:val="008E517E"/>
    <w:rsid w:val="008E51E2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124C8"/>
    <w:rsid w:val="0091437B"/>
    <w:rsid w:val="009148DE"/>
    <w:rsid w:val="009214F7"/>
    <w:rsid w:val="0092245F"/>
    <w:rsid w:val="0092610C"/>
    <w:rsid w:val="00934BF8"/>
    <w:rsid w:val="00937BD4"/>
    <w:rsid w:val="00940CEF"/>
    <w:rsid w:val="009415A8"/>
    <w:rsid w:val="00941E30"/>
    <w:rsid w:val="0094394A"/>
    <w:rsid w:val="00943F7D"/>
    <w:rsid w:val="00944CD8"/>
    <w:rsid w:val="0094516F"/>
    <w:rsid w:val="00945565"/>
    <w:rsid w:val="00945A9A"/>
    <w:rsid w:val="0094670F"/>
    <w:rsid w:val="009472F8"/>
    <w:rsid w:val="009528C9"/>
    <w:rsid w:val="009549D5"/>
    <w:rsid w:val="009600A7"/>
    <w:rsid w:val="009610CA"/>
    <w:rsid w:val="00963B92"/>
    <w:rsid w:val="00966495"/>
    <w:rsid w:val="009666C0"/>
    <w:rsid w:val="00973E8E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C2A6F"/>
    <w:rsid w:val="009C3DA5"/>
    <w:rsid w:val="009C4741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154E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096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D7D47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400"/>
    <w:rsid w:val="00B42DFD"/>
    <w:rsid w:val="00B4492D"/>
    <w:rsid w:val="00B45C79"/>
    <w:rsid w:val="00B51A6B"/>
    <w:rsid w:val="00B53D3E"/>
    <w:rsid w:val="00B6180B"/>
    <w:rsid w:val="00B6354B"/>
    <w:rsid w:val="00B67B97"/>
    <w:rsid w:val="00B722D8"/>
    <w:rsid w:val="00B73078"/>
    <w:rsid w:val="00B75235"/>
    <w:rsid w:val="00B76AE0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E74AF"/>
    <w:rsid w:val="00BF0BA9"/>
    <w:rsid w:val="00BF27A2"/>
    <w:rsid w:val="00BF65C2"/>
    <w:rsid w:val="00C00D69"/>
    <w:rsid w:val="00C00E07"/>
    <w:rsid w:val="00C0360C"/>
    <w:rsid w:val="00C06433"/>
    <w:rsid w:val="00C07032"/>
    <w:rsid w:val="00C1151A"/>
    <w:rsid w:val="00C12D8A"/>
    <w:rsid w:val="00C13BC1"/>
    <w:rsid w:val="00C14774"/>
    <w:rsid w:val="00C244BF"/>
    <w:rsid w:val="00C24F6A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4F73"/>
    <w:rsid w:val="00C77F5B"/>
    <w:rsid w:val="00C804AA"/>
    <w:rsid w:val="00C80F8F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5026"/>
    <w:rsid w:val="00CC53CA"/>
    <w:rsid w:val="00CC68D0"/>
    <w:rsid w:val="00CC7A0E"/>
    <w:rsid w:val="00CD4647"/>
    <w:rsid w:val="00CD777D"/>
    <w:rsid w:val="00CE29FF"/>
    <w:rsid w:val="00CE2CD7"/>
    <w:rsid w:val="00CE433A"/>
    <w:rsid w:val="00CF1DDB"/>
    <w:rsid w:val="00CF2847"/>
    <w:rsid w:val="00CF34B5"/>
    <w:rsid w:val="00CF5BDC"/>
    <w:rsid w:val="00CF5C18"/>
    <w:rsid w:val="00D03F9A"/>
    <w:rsid w:val="00D05271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7A"/>
    <w:rsid w:val="00D47E0F"/>
    <w:rsid w:val="00D50255"/>
    <w:rsid w:val="00D51487"/>
    <w:rsid w:val="00D51594"/>
    <w:rsid w:val="00D642C1"/>
    <w:rsid w:val="00D64989"/>
    <w:rsid w:val="00D66083"/>
    <w:rsid w:val="00D66520"/>
    <w:rsid w:val="00D67627"/>
    <w:rsid w:val="00D7227A"/>
    <w:rsid w:val="00D73484"/>
    <w:rsid w:val="00D73A86"/>
    <w:rsid w:val="00D75CE3"/>
    <w:rsid w:val="00D7777D"/>
    <w:rsid w:val="00D87822"/>
    <w:rsid w:val="00D92461"/>
    <w:rsid w:val="00D94CDB"/>
    <w:rsid w:val="00DA00C6"/>
    <w:rsid w:val="00DA0354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86"/>
    <w:rsid w:val="00DF04B0"/>
    <w:rsid w:val="00E00026"/>
    <w:rsid w:val="00E00ECF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6005A"/>
    <w:rsid w:val="00E666FD"/>
    <w:rsid w:val="00E70A85"/>
    <w:rsid w:val="00E71951"/>
    <w:rsid w:val="00E72C2A"/>
    <w:rsid w:val="00E72C91"/>
    <w:rsid w:val="00E736D6"/>
    <w:rsid w:val="00E744D6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4F3F"/>
    <w:rsid w:val="00EB5D95"/>
    <w:rsid w:val="00EB6A03"/>
    <w:rsid w:val="00EB6D49"/>
    <w:rsid w:val="00EB757B"/>
    <w:rsid w:val="00EB7858"/>
    <w:rsid w:val="00EB7EE3"/>
    <w:rsid w:val="00EC18D3"/>
    <w:rsid w:val="00EC1B2A"/>
    <w:rsid w:val="00EC3A25"/>
    <w:rsid w:val="00EC4466"/>
    <w:rsid w:val="00ED52B2"/>
    <w:rsid w:val="00EE0A09"/>
    <w:rsid w:val="00EE2D4A"/>
    <w:rsid w:val="00EE3B2A"/>
    <w:rsid w:val="00EE7D7C"/>
    <w:rsid w:val="00EF38A1"/>
    <w:rsid w:val="00EF401A"/>
    <w:rsid w:val="00EF4E2E"/>
    <w:rsid w:val="00F01566"/>
    <w:rsid w:val="00F03540"/>
    <w:rsid w:val="00F03B1E"/>
    <w:rsid w:val="00F046C7"/>
    <w:rsid w:val="00F04EE6"/>
    <w:rsid w:val="00F0709B"/>
    <w:rsid w:val="00F15C30"/>
    <w:rsid w:val="00F1648A"/>
    <w:rsid w:val="00F2306F"/>
    <w:rsid w:val="00F25D98"/>
    <w:rsid w:val="00F300FB"/>
    <w:rsid w:val="00F35700"/>
    <w:rsid w:val="00F40E05"/>
    <w:rsid w:val="00F46788"/>
    <w:rsid w:val="00F53069"/>
    <w:rsid w:val="00F55646"/>
    <w:rsid w:val="00F56CEB"/>
    <w:rsid w:val="00F62010"/>
    <w:rsid w:val="00F62DCD"/>
    <w:rsid w:val="00F77B35"/>
    <w:rsid w:val="00F77FAF"/>
    <w:rsid w:val="00F8518B"/>
    <w:rsid w:val="00F86087"/>
    <w:rsid w:val="00F92BEB"/>
    <w:rsid w:val="00F9441C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5E7E"/>
    <w:rsid w:val="00FD3648"/>
    <w:rsid w:val="00FD4679"/>
    <w:rsid w:val="00FD61F3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65</cp:revision>
  <cp:lastPrinted>2411-12-31T15:59:00Z</cp:lastPrinted>
  <dcterms:created xsi:type="dcterms:W3CDTF">2024-11-14T18:43:00Z</dcterms:created>
  <dcterms:modified xsi:type="dcterms:W3CDTF">2025-05-21T02:40:00Z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